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222" w:rsidRPr="00612961" w:rsidRDefault="007F3222" w:rsidP="00612961">
      <w:pPr>
        <w:ind w:firstLine="708"/>
        <w:jc w:val="right"/>
        <w:rPr>
          <w:rFonts w:eastAsia="Calibri"/>
          <w:b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</w:rPr>
        <w:t>OBR-3</w:t>
      </w:r>
    </w:p>
    <w:p w:rsidR="00612961" w:rsidRDefault="00612961" w:rsidP="00C2438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Hlk125721164"/>
    </w:p>
    <w:p w:rsidR="00256B22" w:rsidRPr="007D5CAA" w:rsidRDefault="007F3222" w:rsidP="00C2438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>Javno naročilo JN</w:t>
      </w:r>
      <w:r w:rsidR="009B213A">
        <w:rPr>
          <w:rFonts w:ascii="Times New Roman" w:eastAsia="Times New Roman" w:hAnsi="Times New Roman" w:cs="Times New Roman"/>
          <w:sz w:val="24"/>
          <w:szCs w:val="24"/>
          <w:lang w:eastAsia="sl-SI"/>
        </w:rPr>
        <w:t>1</w:t>
      </w:r>
      <w:bookmarkStart w:id="1" w:name="_GoBack"/>
      <w:bookmarkEnd w:id="1"/>
      <w:r w:rsidR="009D47DF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>/202</w:t>
      </w:r>
      <w:r w:rsidR="009D47DF">
        <w:rPr>
          <w:rFonts w:ascii="Times New Roman" w:eastAsia="Times New Roman" w:hAnsi="Times New Roman" w:cs="Times New Roman"/>
          <w:sz w:val="24"/>
          <w:szCs w:val="24"/>
          <w:lang w:eastAsia="sl-SI"/>
        </w:rPr>
        <w:t>6</w:t>
      </w: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="009D47DF" w:rsidRPr="009D47D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Najem hematološke platforme z vzdrževanjem in dobavo vsega potrebnega potrošnega materiala za sedemletno obdobje</w:t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 xml:space="preserve"> </w:t>
      </w:r>
    </w:p>
    <w:p w:rsidR="00256B22" w:rsidRDefault="00256B22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Pr="007D5CAA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Ponudnik: ___________________________________________________________________</w:t>
      </w:r>
    </w:p>
    <w:p w:rsidR="00612961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Pr="007D5CAA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3"/>
      </w:tblGrid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Predmet ponudbe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Najem opreme:</w:t>
            </w:r>
          </w:p>
          <w:p w:rsidR="007F3222" w:rsidRPr="007D5CAA" w:rsidRDefault="007F3222" w:rsidP="007F3222">
            <w:pPr>
              <w:pStyle w:val="Odstavekseznama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Hematološki sistem, ki predstavlja: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dva hematološka analizatorja, 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aparat za avtomatizirano pripravo in barvanje krvnih razmazov, 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aparat za digitalni morfološki pregled krvnega razmaza,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programski nadzorni (ekspertni) sistem za obdelavo podatkov in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avtovalidacijo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Dobava celotnega potrošnega materiala za obdobje </w:t>
            </w:r>
            <w:r w:rsidR="0061296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sedmih</w:t>
            </w: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 let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Vzdrževanje »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All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inclusive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« za obdobje </w:t>
            </w:r>
            <w:r w:rsidR="0061296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sedmih</w:t>
            </w: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let</w:t>
            </w:r>
          </w:p>
        </w:tc>
      </w:tr>
      <w:tr w:rsidR="007F3222" w:rsidRPr="007D5CAA" w:rsidTr="003C4FF8">
        <w:trPr>
          <w:trHeight w:val="247"/>
        </w:trPr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1C55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Povezava in priklop v LIS</w:t>
            </w:r>
            <w:r w:rsidR="003F5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0632B" w:rsidRDefault="00E0632B" w:rsidP="00256B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B22" w:rsidRPr="00057C93" w:rsidRDefault="00057C93" w:rsidP="00256B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7C93">
        <w:rPr>
          <w:rFonts w:ascii="Times New Roman" w:hAnsi="Times New Roman" w:cs="Times New Roman"/>
          <w:b/>
          <w:sz w:val="24"/>
          <w:szCs w:val="24"/>
        </w:rPr>
        <w:t>HEMATOLOŠKI SISTEM MORA VKLJUČEVATI:</w:t>
      </w:r>
    </w:p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A. Hematološki analizator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A1F">
              <w:rPr>
                <w:rFonts w:ascii="Times New Roman" w:hAnsi="Times New Roman" w:cs="Times New Roman"/>
                <w:sz w:val="24"/>
                <w:szCs w:val="24"/>
              </w:rPr>
              <w:t xml:space="preserve"> kosa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B. Aparat za avtomatizirano pripravo in barvanje krvnih razmazov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C. Aparat za digitalni morfološki pregled krvnega razmaza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6814"/>
      </w:tblGrid>
      <w:tr w:rsidR="00256B22" w:rsidRPr="007D5CAA" w:rsidTr="00005CA5"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3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7"/>
        <w:gridCol w:w="1280"/>
        <w:gridCol w:w="1962"/>
        <w:gridCol w:w="24"/>
      </w:tblGrid>
      <w:tr w:rsidR="008D5C65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65" w:rsidRPr="00E0632B" w:rsidRDefault="004C6CDC" w:rsidP="00F15C3A">
            <w:pPr>
              <w:pStyle w:val="Odstavekseznama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63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Tehnične specifikacije naročnika za opremo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C" w:rsidRPr="00F15C3A" w:rsidRDefault="004C6CDC" w:rsidP="004C6CD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15C3A">
              <w:rPr>
                <w:rFonts w:cstheme="minorHAnsi"/>
                <w:sz w:val="18"/>
                <w:szCs w:val="18"/>
              </w:rPr>
              <w:t xml:space="preserve">Ustreznost s tehnično zahtevo </w:t>
            </w:r>
          </w:p>
          <w:p w:rsidR="004C6CDC" w:rsidRPr="00F15C3A" w:rsidRDefault="004C6CDC" w:rsidP="004C6CD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15C3A">
              <w:rPr>
                <w:rFonts w:cstheme="minorHAnsi"/>
                <w:sz w:val="18"/>
                <w:szCs w:val="18"/>
              </w:rPr>
              <w:t xml:space="preserve">(vpišite </w:t>
            </w:r>
            <w:r w:rsidRPr="00F15C3A">
              <w:rPr>
                <w:rFonts w:cstheme="minorHAnsi"/>
                <w:sz w:val="18"/>
                <w:szCs w:val="18"/>
              </w:rPr>
              <w:br/>
              <w:t>DA oz</w:t>
            </w:r>
            <w:r w:rsidR="00A22F11" w:rsidRPr="00F15C3A">
              <w:rPr>
                <w:rFonts w:cstheme="minorHAnsi"/>
                <w:sz w:val="18"/>
                <w:szCs w:val="18"/>
              </w:rPr>
              <w:t>.</w:t>
            </w:r>
            <w:r w:rsidRPr="00F15C3A">
              <w:rPr>
                <w:rFonts w:cstheme="minorHAnsi"/>
                <w:sz w:val="18"/>
                <w:szCs w:val="18"/>
              </w:rPr>
              <w:t xml:space="preserve"> NE)</w:t>
            </w:r>
          </w:p>
          <w:p w:rsidR="008D5C65" w:rsidRPr="007D5CAA" w:rsidRDefault="008D5C65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C" w:rsidRDefault="004C6CDC" w:rsidP="004C6CDC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  <w:lang w:eastAsia="ar-SA"/>
              </w:rPr>
            </w:pPr>
            <w:r w:rsidRPr="0035584B">
              <w:rPr>
                <w:rFonts w:cstheme="minorHAnsi"/>
                <w:bCs/>
                <w:sz w:val="18"/>
                <w:szCs w:val="18"/>
                <w:lang w:eastAsia="ar-SA"/>
              </w:rPr>
              <w:t>Opomba - v primeru odstopanja od tehnične zahteve navedite tehnično specifikacijo nudene opreme</w:t>
            </w:r>
            <w:r>
              <w:rPr>
                <w:rFonts w:cstheme="minorHAnsi"/>
                <w:bCs/>
                <w:sz w:val="18"/>
                <w:szCs w:val="18"/>
                <w:lang w:eastAsia="ar-SA"/>
              </w:rPr>
              <w:t>;</w:t>
            </w:r>
          </w:p>
          <w:p w:rsidR="008D5C65" w:rsidRPr="00C14832" w:rsidRDefault="004C6CDC" w:rsidP="004C6C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pt-PT" w:eastAsia="zh-CN"/>
              </w:rPr>
            </w:pPr>
            <w:r w:rsidRPr="00C14832">
              <w:rPr>
                <w:rFonts w:eastAsia="Times New Roman" w:cstheme="minorHAnsi"/>
                <w:b/>
                <w:sz w:val="18"/>
                <w:szCs w:val="18"/>
                <w:highlight w:val="yellow"/>
                <w:u w:val="single"/>
                <w:lang w:eastAsia="zh-CN"/>
              </w:rPr>
              <w:t>Navedite stran dokazila</w:t>
            </w:r>
          </w:p>
        </w:tc>
      </w:tr>
      <w:tr w:rsidR="00256B22" w:rsidRPr="007D5CAA" w:rsidTr="000C1CDB">
        <w:trPr>
          <w:gridAfter w:val="1"/>
          <w:wAfter w:w="24" w:type="dxa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zh-CN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A. Hematološki analizator</w:t>
            </w: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analizatorja morata biti med</w:t>
            </w:r>
            <w:r w:rsidR="00441001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seboj fizično povezana - v liniji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analizator mora imeti avtomatiziran podajalnik vzorcev, ki je skladen z epruvetami različnih proizvajalcev; tudi z vzorci pediatrične populacije v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t.i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microtainer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epruvetah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analizator mora imeti možnost ročne aspiracije vzorca iz odprte ali zaprte epruvete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7D5CAA" w:rsidP="007D5CAA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analizator lahko aspirira</w:t>
            </w:r>
            <w:r w:rsidR="00256B22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največ 100 µL vzorca krvi in </w:t>
            </w:r>
            <w:r w:rsidR="00256B22"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telesnih tekočin </w:t>
            </w:r>
            <w:r w:rsidR="001510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za hemogram in DKS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postopek analize ne sme vključevati predpriprave vzorca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55AE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zmogljivost analizatorja mora biti vsaj 100 vzorcev na uro za hemogram in DKS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parametri hemograma, ki jih mora analizator določati: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koncentracija hemoglobina; od 0 do najmanj 2</w:t>
            </w:r>
            <w:r w:rsidR="00686D8E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 g/L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eritrocitov; od 0,00 do najmanj 8,00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12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številčna koncentracija levkocitov; od 0,00 do najmanj 400,00 x 10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sl-SI"/>
              </w:rPr>
              <w:t>9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trombocitov; od 0 do najmanj 3</w:t>
            </w:r>
            <w:r w:rsidR="00686D8E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HCT, MCV, MCH, MCHC, RDW, MPV, PDW, PCT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mikrocitov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makrocitov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ter 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hipokromnih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hiperkromnih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eritrocitov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številčno koncentracijo eritroblastov v enotah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 in število eritroblastov preračunano na 100 levkocitov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parametri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diferencialne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krvne slike: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336FC0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6-delna DKS, ki mora vključevati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nevtrofilne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granulocite, limfocite, monocite,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eozinofilne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granulocite, bazofilne granulocite in nezrele granulocite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rezultati morajo biti podani v deležih in preračunani v številčno koncentracijo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analizator mora z visoko zanesljivostjo opozoriti na morebitno prisotnost nezrelih in atipičnih celic (npr.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blastov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atipičnih limfocitov)</w:t>
            </w:r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ter </w:t>
            </w:r>
            <w:proofErr w:type="spellStart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fragmentiranih</w:t>
            </w:r>
            <w:proofErr w:type="spellEnd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eritrocitov (</w:t>
            </w:r>
            <w:proofErr w:type="spellStart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shizocitov</w:t>
            </w:r>
            <w:proofErr w:type="spellEnd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retikulocitni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parametri: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in absolutna številčna koncentracija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od 0,00 do najmanj 25,00 %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količina hemoglobina v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retikulocitih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nezrelih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parametri analize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punktatov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telesnih votlin in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likvorja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eritrocitov; od 0,00 do najmanj 1000,00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levkocitov; od 0,00 do najmanj 10,00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diferenciacija levkocitov na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mononuklearne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polimorfonuklearne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levkocite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36FC0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zazna</w:t>
            </w:r>
            <w:r w:rsidR="00CE43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va atipičnih</w:t>
            </w:r>
            <w:r w:rsidRPr="007D5C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in malignih celic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analizator mora omogočati določanje številčne koncentracije trombocitov z dvema metodama - impedančno in optično s fluorescenčno pretočno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citometrijo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ter določati delež nezrelih trombocitov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analizator mora določati eritroblaste pri vsaki določitvi krvne slike (hemograma) in samodejno korigirati številčno koncentracijo levkocitov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parametri morajo biti namenjeni diagnostični in ne le raziskovalni uporabi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reagent za določanje hemoglobina ne sme vsebovati cianida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proizvajalec mora zagotoviti analizne certifikate odpadnih tekočin in varnostne liste za vse reagente v slovenskem jeziku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proizvajalec mora nuditi kontrolne vzorce za analizo periferne krvi: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za vse parametre v eni kontroli za vsak nivo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vsaj 3 različni nivoji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ponudnik naj upošteva, da naročnik izvaja analizo kontrolnih vzorcev 2x dnevno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466C3" w:rsidRPr="003F2966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771011" w:rsidP="00012832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stabilnost  kontrolnih vzorcev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mora biti vsaj 1 mesec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po prejemu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0466C3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0466C3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F15C3A" w:rsidRDefault="00F15C3A"/>
    <w:tbl>
      <w:tblPr>
        <w:tblW w:w="949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7"/>
        <w:gridCol w:w="60"/>
        <w:gridCol w:w="15"/>
        <w:gridCol w:w="1205"/>
        <w:gridCol w:w="60"/>
        <w:gridCol w:w="15"/>
        <w:gridCol w:w="1856"/>
      </w:tblGrid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proizvajalec mora nuditi kontrolne vzorce za analizo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punktatov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telesnih votlin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likvorja</w:t>
            </w:r>
            <w:proofErr w:type="spellEnd"/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za kontrolo določitve številčne koncentracije eritrocitov in levkocitov v eni kontroli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vsaj 2 nivoja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ponudnik naj upošteva, da bomo analizo kontrolnih vzorcev izvajali 1x dnevno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2314E" w:rsidRPr="003F2966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C3895" w:rsidP="000466C3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stabilnost kontrolnih vzorcev</w:t>
            </w:r>
            <w:r w:rsidR="00057C9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mora biti vsaj 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mesec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2314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2314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A22F11" w:rsidRDefault="00256B22" w:rsidP="00A22F11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hematološka analizatorja morata biti fizično povezana z aparatom za avtomatizirano pripravo in barvanje krvnih razmazov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E4748D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E4748D" w:rsidRDefault="00256B22" w:rsidP="008263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48D">
              <w:rPr>
                <w:rFonts w:ascii="Times New Roman" w:hAnsi="Times New Roman" w:cs="Times New Roman"/>
                <w:b/>
                <w:sz w:val="24"/>
                <w:szCs w:val="24"/>
              </w:rPr>
              <w:t>B. Aparat za avtomatizirano pripravo in barvanje krvnih razmazov</w:t>
            </w:r>
          </w:p>
        </w:tc>
      </w:tr>
      <w:tr w:rsidR="00E4748D" w:rsidRPr="007D5CAA" w:rsidTr="00B8276A"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E4748D" w:rsidRDefault="00E4748D" w:rsidP="00426E6E">
            <w:pPr>
              <w:pStyle w:val="Odstavekseznama"/>
              <w:numPr>
                <w:ilvl w:val="0"/>
                <w:numId w:val="21"/>
              </w:numPr>
              <w:ind w:left="371" w:hanging="37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fizično povezan s hematološkim analizatorjem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</w:tr>
      <w:tr w:rsidR="00E4748D" w:rsidRPr="007D5CAA" w:rsidTr="00B8276A"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426E6E" w:rsidRDefault="00E4748D" w:rsidP="00426E6E">
            <w:pPr>
              <w:pStyle w:val="Odstavekseznama"/>
              <w:numPr>
                <w:ilvl w:val="0"/>
                <w:numId w:val="21"/>
              </w:numPr>
              <w:ind w:left="371" w:hanging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3D5">
              <w:rPr>
                <w:rFonts w:ascii="Times New Roman" w:hAnsi="Times New Roman" w:cs="Times New Roman"/>
                <w:bCs/>
                <w:sz w:val="24"/>
                <w:szCs w:val="24"/>
              </w:rPr>
              <w:t>aparat lahko za iz</w:t>
            </w:r>
            <w:r w:rsidR="001E2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delavo krvnega razmaza aspirira </w:t>
            </w:r>
            <w:r w:rsidRPr="00426E6E">
              <w:rPr>
                <w:rFonts w:ascii="Times New Roman" w:hAnsi="Times New Roman" w:cs="Times New Roman"/>
                <w:bCs/>
                <w:sz w:val="24"/>
                <w:szCs w:val="24"/>
              </w:rPr>
              <w:t>največ 200 µl vzorca ne glede na način aspiracije s podajalnikom in/ali ročni način (pediatrični vzorci, STAT vzorci)</w:t>
            </w:r>
            <w:r w:rsidR="009B2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>Omogočati mora avtomatično podajanje vzorcev z avtomatiziranim podajalnikom vzorcev pediatrične populacije</w:t>
            </w:r>
            <w:r w:rsidR="009B2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 </w:t>
            </w:r>
            <w:proofErr w:type="spellStart"/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>t.i</w:t>
            </w:r>
            <w:proofErr w:type="spellEnd"/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>microtainer</w:t>
            </w:r>
            <w:proofErr w:type="spellEnd"/>
            <w:r w:rsidR="009B213A" w:rsidRPr="009B2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epruvetah, kot je zahtevano za hematološki analizator.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E4748D" w:rsidRDefault="00256B22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na podlagi vnaprej določenih kriterijev samodejno izdelati in obarvati krvni razmaz z barvanjem po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May</w:t>
            </w:r>
            <w:proofErr w:type="spellEnd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Grünwald</w:t>
            </w:r>
            <w:proofErr w:type="spellEnd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Giemsi</w:t>
            </w:r>
            <w:proofErr w:type="spellEnd"/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</w:t>
            </w:r>
            <w:r w:rsid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avtomatsko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nastavitev volumna nanešene krvi, kota potega in hitrosti potega glede na vrednost hematokrita vzorca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81C9B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7D5CAA" w:rsidRDefault="00081C9B" w:rsidP="001510B3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omogočati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izdelavo krvnih razmazov iz enega vzorca pri pacientih z zelo nizko številčno koncentracijo levkocitov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7D5CAA" w:rsidRDefault="00081C9B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1C3917" w:rsidRDefault="00081C9B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ročno aspiracijo vzorca za izdelavo krvnega razmaza ali vnos vnaprej izdelanih krvnih razmazov za barvanje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izdelati in obarvati najmanj </w:t>
            </w:r>
            <w:r w:rsidR="00852E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krvnih razmazov v eni uri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336F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013BA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7D5CAA" w:rsidRDefault="00013BA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na brušen del predmetnega stekla mora aparat zapisati osnovne podatke za identifikacijo vzorca; v obliki številk in črk ali v obliki črtne kode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7D5CAA" w:rsidRDefault="00013BA9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1C3917" w:rsidRDefault="00013BA9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013BA9" w:rsidP="00CB628B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imeti možnost barvanja predmetnih stekel s citološkimi razmazi PTV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likvorja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C. Aparat za digitalni morfološki pregled krvnega razmaza</w:t>
            </w: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336FC0" w:rsidRDefault="001C3917" w:rsidP="00BA5AB6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</w:t>
            </w:r>
            <w:r w:rsidR="00BA5AB6">
              <w:rPr>
                <w:rFonts w:ascii="Times New Roman" w:hAnsi="Times New Roman" w:cs="Times New Roman"/>
                <w:bCs/>
                <w:sz w:val="24"/>
                <w:szCs w:val="24"/>
              </w:rPr>
              <w:t>je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fizično povezan s hematološkim analizatorjem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336F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samodejno identificirati analiziran krvni razmaz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nastavitev števila pregledanih levkocitov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predklasificirati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levkocite na njihove podvrste ter omogočati uporabniku, da pregleda slike analiziranih celic ter popravi klasifikacijo, če je to potrebno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primerjavo slik analiziranih celic s slikami iz baze podatkov in dodajanje novih slik v bazo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omogočati analizo krvnih razmazov periferne krvi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punktatov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telesnih votlin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1C3917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oceno morfoloških značilnosti eritrocitne in trombocitne krvne slike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1C39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samodejno nanesti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imerzijsko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olje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prenos slik posameznih celic na zunanji medij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1C3917" w:rsidRDefault="001C3917" w:rsidP="001C391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zmogljivost aparata mora biti vsaj </w:t>
            </w:r>
            <w:r w:rsidR="00AB1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>0 krvnih razmazov na uro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1C39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Splošne zahteve glede programske opreme:</w:t>
            </w: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hematološki analizator mora preko črtne kode na epruveti samodejno identificirati vzorec z osnovnimi demografskimi podatki in naročene preiskave ter prenesti rezultate analize in opozorila v LIS – dvosmerna komunikacija z LIS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programska oprema hematološkega analizatorja mora omogočati izbiro različnih kombinacij preiskav (hemogram/DKS/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 programski opremi mora biti vključen program za pregledno vodenje kontrole kakovosti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hematološki sistem mora biti povezan z mrežnim tiskalnikom, ki omogoča tiskanje različnih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programski nadzorni sistem mora omogočati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avtovalidacijo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 samodejno potrjevanje in komentiranje rezultatov na osnovi kriterijev, ki jih lahko določi uporabnik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programski nadzorni sistem mora omogočati samodejno ponovitev analize istega vzorca krvi na osnovi vnaprej določenih kriterijev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omogočeno mora biti arhiviranje vseh številčnih in grafičnih podatkov za vsaj 10.000 vzorcev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omogočeno mora biti varnostno kopiranje vseh nastavitev in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programska oprema mora imeti možnost nastavitve kriterijev za izdelavo krvnega razmaza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55273" w:rsidRDefault="00655273"/>
    <w:tbl>
      <w:tblPr>
        <w:tblW w:w="9462" w:type="dxa"/>
        <w:tblInd w:w="-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62"/>
      </w:tblGrid>
      <w:tr w:rsidR="00212C89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Splošni del tehničnih specifikacij</w:t>
            </w: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076B2" w:rsidRPr="007D5CAA" w:rsidTr="0090732F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B2" w:rsidRPr="009D47DF" w:rsidRDefault="00A22F11" w:rsidP="001076B2">
            <w:pPr>
              <w:pStyle w:val="Odstavekseznama"/>
              <w:numPr>
                <w:ilvl w:val="0"/>
                <w:numId w:val="26"/>
              </w:numPr>
              <w:ind w:left="446" w:hanging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076B2"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onudnik mora imeti vsaj 1 ustrezno usposobljenega aplikativnega specialista in vsaj 2 </w:t>
            </w:r>
            <w:r w:rsid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usposobljena </w:t>
            </w:r>
            <w:r w:rsidR="001076B2"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serviserja.</w:t>
            </w:r>
            <w:r w:rsidR="001B23BD"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Ponudnik mora k ponudbi priložiti Certifikat o usposobljenosti vsaj dveh serviserjev ponudnika, izdan s strani proizvajalca opreme.</w:t>
            </w:r>
          </w:p>
        </w:tc>
      </w:tr>
      <w:tr w:rsidR="000B61A2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9D47DF" w:rsidRDefault="000B61A2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Ponudnik mora predložiti tehnične podatke analizatorjev, prospekte, načrt vzdrževanja in vsa potrebna dokazila za izpolnjevanje pogojev tehničnih zahtev, lahko tudi v angleškem jeziku. Izbrani ponudnik, pa bo moral predložiti vso zahtevano dokumentacijo v slovenskem jeziku</w:t>
            </w:r>
            <w:r w:rsidR="00BF332A"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C0367"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najpozneje ob primopredaji opreme</w:t>
            </w:r>
            <w:r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B61A2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9D47DF" w:rsidRDefault="000B61A2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Servisna, IT in aplikativna podpora mora biti v slovenskem jeziku.</w:t>
            </w:r>
          </w:p>
        </w:tc>
      </w:tr>
      <w:tr w:rsidR="00EF596B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6B" w:rsidRPr="009D47DF" w:rsidRDefault="009B213A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21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Dobavljeni reagenti, in </w:t>
            </w:r>
            <w:proofErr w:type="spellStart"/>
            <w:r w:rsidRPr="009B21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kalibratorji</w:t>
            </w:r>
            <w:proofErr w:type="spellEnd"/>
            <w:r w:rsidRPr="009B21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morajo imeti po dobavi rok uporabe še minimalno tri mesece. Stabilnost kontrolnih vzorcev  mora biti vsaj 1 mesec.</w:t>
            </w:r>
          </w:p>
        </w:tc>
      </w:tr>
      <w:tr w:rsidR="000972DC" w:rsidRPr="007D5CAA" w:rsidTr="00C603A5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DC" w:rsidRPr="009D47DF" w:rsidRDefault="000972DC" w:rsidP="001076B2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47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Ponudnik mora imeti zadostno zalogo reagentov in potrošnega materiala z možnostjo dobave v 5. delovnih dneh od naročila;</w:t>
            </w:r>
          </w:p>
        </w:tc>
      </w:tr>
      <w:tr w:rsidR="00212C89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212C89" w:rsidRDefault="00EF596B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Izbrani ponudnik je dolžan pokriti</w:t>
            </w:r>
            <w:r w:rsidR="00580D90">
              <w:rPr>
                <w:rFonts w:ascii="Times New Roman" w:hAnsi="Times New Roman" w:cs="Times New Roman"/>
                <w:sz w:val="24"/>
                <w:szCs w:val="24"/>
              </w:rPr>
              <w:t xml:space="preserve"> morebitne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stroške priprave prostora za postavitev razpisanega sistema</w:t>
            </w:r>
            <w:r w:rsidR="00CE3150">
              <w:rPr>
                <w:rFonts w:ascii="Times New Roman" w:hAnsi="Times New Roman" w:cs="Times New Roman"/>
                <w:sz w:val="24"/>
                <w:szCs w:val="24"/>
              </w:rPr>
              <w:t xml:space="preserve"> (dovod vode, odvod odpadnih raztopin,…)</w:t>
            </w:r>
          </w:p>
        </w:tc>
      </w:tr>
    </w:tbl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2431CE" w:rsidRPr="002431CE" w:rsidRDefault="002431CE" w:rsidP="00E0632B">
      <w:pPr>
        <w:pStyle w:val="Brezrazmikov"/>
        <w:rPr>
          <w:rFonts w:ascii="Times New Roman" w:hAnsi="Times New Roman" w:cs="Times New Roman"/>
          <w:b/>
          <w:sz w:val="24"/>
          <w:szCs w:val="24"/>
        </w:rPr>
      </w:pPr>
      <w:r w:rsidRPr="002431CE">
        <w:rPr>
          <w:rFonts w:ascii="Times New Roman" w:hAnsi="Times New Roman" w:cs="Times New Roman"/>
          <w:b/>
          <w:sz w:val="24"/>
          <w:szCs w:val="24"/>
        </w:rPr>
        <w:t>DODATNO TOČKOVANJE – MERILO ŠT. 2 IN 3</w:t>
      </w:r>
    </w:p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73"/>
        <w:gridCol w:w="2891"/>
        <w:gridCol w:w="2267"/>
        <w:gridCol w:w="2413"/>
      </w:tblGrid>
      <w:tr w:rsidR="002431CE" w:rsidTr="002431CE">
        <w:trPr>
          <w:trHeight w:val="1751"/>
        </w:trPr>
        <w:tc>
          <w:tcPr>
            <w:tcW w:w="1809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št. merila</w:t>
            </w:r>
          </w:p>
        </w:tc>
        <w:tc>
          <w:tcPr>
            <w:tcW w:w="2937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merila</w:t>
            </w:r>
          </w:p>
        </w:tc>
        <w:tc>
          <w:tcPr>
            <w:tcW w:w="2308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Ponujena oprema izpolnjuje merilo (DA / NE)</w:t>
            </w:r>
          </w:p>
        </w:tc>
        <w:tc>
          <w:tcPr>
            <w:tcW w:w="2440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Navedba </w:t>
            </w:r>
            <w:r w:rsidR="00AE68CD">
              <w:rPr>
                <w:rFonts w:ascii="Times New Roman" w:hAnsi="Times New Roman" w:cs="Times New Roman"/>
                <w:sz w:val="24"/>
                <w:szCs w:val="24"/>
              </w:rPr>
              <w:t xml:space="preserve">dokumenta in </w:t>
            </w: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strani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iz ponudbene dokumentacije</w:t>
            </w: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, na kateri se nahaja dokazilo o izpolnjevanju merila</w:t>
            </w:r>
          </w:p>
        </w:tc>
      </w:tr>
      <w:tr w:rsidR="002431CE" w:rsidTr="002431CE">
        <w:tc>
          <w:tcPr>
            <w:tcW w:w="1809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Aparat za avtomatizirano pripravo in barvanje krvnih razmazov lahko za izdelavo krvnega razmaza aspirira največ 100 µl vzorca s podajalnikom (avtomatski način)</w:t>
            </w:r>
          </w:p>
        </w:tc>
        <w:tc>
          <w:tcPr>
            <w:tcW w:w="2308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1CE" w:rsidTr="002431CE">
        <w:trPr>
          <w:trHeight w:val="1732"/>
        </w:trPr>
        <w:tc>
          <w:tcPr>
            <w:tcW w:w="1809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7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Aparat za avtomatizirano pripravo in barvanje krvnih razmazov,   ima možnost barvanja predmetnih stekel s citološkimi razmazi </w:t>
            </w:r>
            <w:proofErr w:type="spellStart"/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punktatov</w:t>
            </w:r>
            <w:proofErr w:type="spellEnd"/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 kostnega mozga</w:t>
            </w:r>
          </w:p>
        </w:tc>
        <w:tc>
          <w:tcPr>
            <w:tcW w:w="2308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E0632B" w:rsidRPr="00E0632B" w:rsidRDefault="00256B22" w:rsidP="009D47DF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E0632B">
        <w:rPr>
          <w:rFonts w:ascii="Times New Roman" w:hAnsi="Times New Roman" w:cs="Times New Roman"/>
          <w:sz w:val="24"/>
          <w:szCs w:val="24"/>
        </w:rPr>
        <w:lastRenderedPageBreak/>
        <w:t>Opomba: Predložite prospekt</w:t>
      </w:r>
      <w:r w:rsidR="00E0632B" w:rsidRPr="00E0632B">
        <w:rPr>
          <w:rFonts w:ascii="Times New Roman" w:hAnsi="Times New Roman" w:cs="Times New Roman"/>
          <w:sz w:val="24"/>
          <w:szCs w:val="24"/>
        </w:rPr>
        <w:t xml:space="preserve"> oziroma katalog</w:t>
      </w:r>
      <w:r w:rsidRPr="00E0632B">
        <w:rPr>
          <w:rFonts w:ascii="Times New Roman" w:hAnsi="Times New Roman" w:cs="Times New Roman"/>
          <w:sz w:val="24"/>
          <w:szCs w:val="24"/>
        </w:rPr>
        <w:t xml:space="preserve"> in drugo dokumentacijo proizvajalca iz katere je razvidno izpolnjevanje zahtev.</w:t>
      </w:r>
    </w:p>
    <w:p w:rsidR="00E0632B" w:rsidRDefault="00E0632B" w:rsidP="00A672C8">
      <w:pPr>
        <w:pStyle w:val="Brezrazmikov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270"/>
      </w:tblGrid>
      <w:tr w:rsidR="00E0632B" w:rsidRPr="00E0632B" w:rsidTr="002D3FBB">
        <w:tc>
          <w:tcPr>
            <w:tcW w:w="7792" w:type="dxa"/>
          </w:tcPr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E0632B" w:rsidRPr="00A672C8" w:rsidRDefault="00DF4FE6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Specifikacija storitev - p</w:t>
            </w:r>
            <w:r w:rsidR="00A672C8" w:rsidRPr="00A672C8">
              <w:rPr>
                <w:rFonts w:ascii="Times New Roman" w:hAnsi="Times New Roman" w:cs="Times New Roman"/>
                <w:b/>
              </w:rPr>
              <w:t>redvideno število postopkov kot izhaja iz preglednice:</w:t>
            </w:r>
          </w:p>
        </w:tc>
        <w:tc>
          <w:tcPr>
            <w:tcW w:w="1270" w:type="dxa"/>
          </w:tcPr>
          <w:p w:rsidR="00E0632B" w:rsidRPr="00E0632B" w:rsidRDefault="00E0632B" w:rsidP="00A672C8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632B" w:rsidRPr="00E0632B" w:rsidRDefault="00E0632B" w:rsidP="00E0632B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6087"/>
        <w:gridCol w:w="2366"/>
      </w:tblGrid>
      <w:tr w:rsidR="00E0632B" w:rsidRPr="00E0632B" w:rsidTr="002D3FBB">
        <w:tc>
          <w:tcPr>
            <w:tcW w:w="531" w:type="dxa"/>
            <w:noWrap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</w:t>
            </w:r>
            <w:proofErr w:type="spellEnd"/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št.</w:t>
            </w:r>
          </w:p>
        </w:tc>
        <w:tc>
          <w:tcPr>
            <w:tcW w:w="6152" w:type="dxa"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Vrsta preiskave</w:t>
            </w:r>
          </w:p>
        </w:tc>
        <w:tc>
          <w:tcPr>
            <w:tcW w:w="2384" w:type="dxa"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Ocenjeno letno število preiskav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E0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K-Hemogram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79.000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K-DKS analizator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67.000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</w:t>
            </w:r>
            <w:proofErr w:type="spellStart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Retikulociti</w:t>
            </w:r>
            <w:proofErr w:type="spellEnd"/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K-DKS mikroskopsko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2.500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PTV-Celice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Lc</w:t>
            </w:r>
            <w:proofErr w:type="spellEnd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-Celice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431CE" w:rsidRDefault="002431CE" w:rsidP="00E0632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0632B" w:rsidRPr="00E0632B" w:rsidRDefault="00E0632B" w:rsidP="009D47DF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06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Laboratorij izvaja preiskave 24 ur na dan, vse dni v letu. Navedeno letno število preiskav ne vključuje kontrolnega in potrošnega materiala za izvajanje kontrol (pogostnost in število nivojev je opisano v tehničnih specifikacijah). </w:t>
      </w:r>
    </w:p>
    <w:p w:rsidR="00E0632B" w:rsidRDefault="00E0632B" w:rsidP="009D47DF">
      <w:pPr>
        <w:suppressAutoHyphens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E063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Opomba:</w:t>
      </w:r>
      <w:r w:rsidRPr="00E06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 pripravi ponudbe vključite vse artikle, ki so potrebni </w:t>
      </w:r>
      <w:r w:rsidRPr="00E0632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za delovanje opreme in so potrebni za izvedbo vseh navedenih postopkov (reagenti, izpiralne tekočine, drugo).</w:t>
      </w:r>
    </w:p>
    <w:p w:rsidR="009D47DF" w:rsidRDefault="009D47DF" w:rsidP="009D47DF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9D47D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V nasprotnem primeru bo ponudnik dolžan zagotavljati ves potreben material brezplačno skozi celotno obdobje trajanja javnega naročila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.</w:t>
      </w:r>
    </w:p>
    <w:p w:rsidR="00E0632B" w:rsidRPr="009D47DF" w:rsidRDefault="00E0632B" w:rsidP="009D47DF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E0632B">
        <w:rPr>
          <w:rFonts w:ascii="Times New Roman" w:hAnsi="Times New Roman" w:cs="Times New Roman"/>
          <w:bCs/>
          <w:sz w:val="24"/>
          <w:szCs w:val="24"/>
          <w:u w:val="single"/>
        </w:rPr>
        <w:t>V ponudbo mora biti vključen tudi ves kontrolni in potrošni material za izvajanje kontrol na obeh analizatorjih.</w:t>
      </w:r>
      <w:r w:rsidR="00A672C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E0632B">
        <w:rPr>
          <w:rFonts w:ascii="Times New Roman" w:hAnsi="Times New Roman" w:cs="Times New Roman"/>
          <w:bCs/>
          <w:sz w:val="24"/>
          <w:szCs w:val="24"/>
          <w:u w:val="single"/>
        </w:rPr>
        <w:t>Stroške potrošnih materialov (350 meritev HEM/DKS) za potrebe overjanja dveh hematoloških analizatorjev, krije ponudnik - strošek ponudnika.</w:t>
      </w:r>
    </w:p>
    <w:p w:rsidR="00A672C8" w:rsidRDefault="00A672C8" w:rsidP="009D47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Ponudnik s podpisom tega dokumenta izrecno in nepogojno izjavlja, da ponujena oprema izpolnjuje vse strokovno tehnične zahteve naročnika.</w:t>
      </w:r>
    </w:p>
    <w:p w:rsidR="00A672C8" w:rsidRDefault="00A672C8" w:rsidP="00E0632B">
      <w:pPr>
        <w:rPr>
          <w:rFonts w:ascii="Times New Roman" w:hAnsi="Times New Roman" w:cs="Times New Roman"/>
          <w:sz w:val="24"/>
          <w:szCs w:val="24"/>
        </w:rPr>
      </w:pPr>
    </w:p>
    <w:p w:rsidR="00527ECA" w:rsidRPr="00E0632B" w:rsidRDefault="00E0632B" w:rsidP="00E0632B">
      <w:pPr>
        <w:rPr>
          <w:rFonts w:ascii="Times New Roman" w:hAnsi="Times New Roman" w:cs="Times New Roman"/>
          <w:sz w:val="24"/>
          <w:szCs w:val="24"/>
        </w:rPr>
      </w:pPr>
      <w:r w:rsidRPr="00E0632B">
        <w:rPr>
          <w:rFonts w:ascii="Times New Roman" w:hAnsi="Times New Roman" w:cs="Times New Roman"/>
          <w:sz w:val="24"/>
          <w:szCs w:val="24"/>
        </w:rPr>
        <w:t>Kraj in datum: __________________</w:t>
      </w:r>
      <w:r w:rsidRPr="00E0632B">
        <w:rPr>
          <w:rFonts w:ascii="Times New Roman" w:hAnsi="Times New Roman" w:cs="Times New Roman"/>
          <w:sz w:val="24"/>
          <w:szCs w:val="24"/>
        </w:rPr>
        <w:tab/>
      </w:r>
      <w:r w:rsidRPr="00E0632B">
        <w:rPr>
          <w:rFonts w:ascii="Times New Roman" w:hAnsi="Times New Roman" w:cs="Times New Roman"/>
          <w:sz w:val="24"/>
          <w:szCs w:val="24"/>
        </w:rPr>
        <w:tab/>
      </w:r>
      <w:r w:rsidRPr="00E0632B">
        <w:rPr>
          <w:rFonts w:ascii="Times New Roman" w:hAnsi="Times New Roman" w:cs="Times New Roman"/>
          <w:sz w:val="24"/>
          <w:szCs w:val="24"/>
        </w:rPr>
        <w:tab/>
        <w:t>Žig in podpis: ___________________</w:t>
      </w:r>
      <w:bookmarkEnd w:id="0"/>
    </w:p>
    <w:sectPr w:rsidR="00527ECA" w:rsidRPr="00E0632B" w:rsidSect="007755AE">
      <w:headerReference w:type="default" r:id="rId8"/>
      <w:footerReference w:type="default" r:id="rId9"/>
      <w:pgSz w:w="11906" w:h="16838"/>
      <w:pgMar w:top="1418" w:right="1134" w:bottom="12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832" w:rsidRDefault="00012832" w:rsidP="00A5487F">
      <w:pPr>
        <w:spacing w:after="0" w:line="240" w:lineRule="auto"/>
      </w:pPr>
      <w:r>
        <w:separator/>
      </w:r>
    </w:p>
  </w:endnote>
  <w:endnote w:type="continuationSeparator" w:id="0">
    <w:p w:rsidR="00012832" w:rsidRDefault="00012832" w:rsidP="00A5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2"/>
        <w:szCs w:val="22"/>
      </w:rPr>
      <w:id w:val="-1905604735"/>
      <w:docPartObj>
        <w:docPartGallery w:val="Page Numbers (Bottom of Page)"/>
        <w:docPartUnique/>
      </w:docPartObj>
    </w:sdtPr>
    <w:sdtEndPr/>
    <w:sdtContent>
      <w:p w:rsidR="00012832" w:rsidRPr="00B025E8" w:rsidRDefault="00566D18" w:rsidP="007755AE">
        <w:pPr>
          <w:pStyle w:val="Nog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025E8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012832" w:rsidRPr="00B025E8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025E8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66CE2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B025E8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832" w:rsidRDefault="00012832" w:rsidP="00A5487F">
      <w:pPr>
        <w:spacing w:after="0" w:line="240" w:lineRule="auto"/>
      </w:pPr>
      <w:r>
        <w:separator/>
      </w:r>
    </w:p>
  </w:footnote>
  <w:footnote w:type="continuationSeparator" w:id="0">
    <w:p w:rsidR="00012832" w:rsidRDefault="00012832" w:rsidP="00A54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32" w:rsidRDefault="00012832">
    <w:pPr>
      <w:pStyle w:val="Glava"/>
    </w:pPr>
    <w:r>
      <w:rPr>
        <w:noProof/>
        <w:lang w:eastAsia="sl-SI"/>
      </w:rPr>
      <w:drawing>
        <wp:inline distT="0" distB="0" distL="0" distR="0">
          <wp:extent cx="2771140" cy="52895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5A1316C"/>
    <w:multiLevelType w:val="hybridMultilevel"/>
    <w:tmpl w:val="D0C8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D3D62"/>
    <w:multiLevelType w:val="hybridMultilevel"/>
    <w:tmpl w:val="1E283A88"/>
    <w:lvl w:ilvl="0" w:tplc="DCB819D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D5FB1"/>
    <w:multiLevelType w:val="hybridMultilevel"/>
    <w:tmpl w:val="86A052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7735E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F5199E"/>
    <w:multiLevelType w:val="hybridMultilevel"/>
    <w:tmpl w:val="CC7A1DBE"/>
    <w:lvl w:ilvl="0" w:tplc="DCB819D2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779751D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BD0190"/>
    <w:multiLevelType w:val="hybridMultilevel"/>
    <w:tmpl w:val="2758BCE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591BC3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467B4"/>
    <w:multiLevelType w:val="hybridMultilevel"/>
    <w:tmpl w:val="5600BA9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541D73"/>
    <w:multiLevelType w:val="hybridMultilevel"/>
    <w:tmpl w:val="F54ADB24"/>
    <w:lvl w:ilvl="0" w:tplc="A16C3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16A3B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FE5A49"/>
    <w:multiLevelType w:val="hybridMultilevel"/>
    <w:tmpl w:val="FC98F7E8"/>
    <w:lvl w:ilvl="0" w:tplc="90D274A2"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55246"/>
    <w:multiLevelType w:val="hybridMultilevel"/>
    <w:tmpl w:val="CEFC34CC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E75BE9"/>
    <w:multiLevelType w:val="hybridMultilevel"/>
    <w:tmpl w:val="7D943534"/>
    <w:lvl w:ilvl="0" w:tplc="164CC82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5439B"/>
    <w:multiLevelType w:val="hybridMultilevel"/>
    <w:tmpl w:val="A306BBB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4A14B2C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6DA2"/>
    <w:multiLevelType w:val="multilevel"/>
    <w:tmpl w:val="1A801A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91A47F5"/>
    <w:multiLevelType w:val="hybridMultilevel"/>
    <w:tmpl w:val="A8A43CC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071F6F"/>
    <w:multiLevelType w:val="hybridMultilevel"/>
    <w:tmpl w:val="8CFADAFE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E66C2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C5F9A"/>
    <w:multiLevelType w:val="hybridMultilevel"/>
    <w:tmpl w:val="075812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71049"/>
    <w:multiLevelType w:val="hybridMultilevel"/>
    <w:tmpl w:val="043247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026A92"/>
    <w:multiLevelType w:val="hybridMultilevel"/>
    <w:tmpl w:val="7736B3EC"/>
    <w:lvl w:ilvl="0" w:tplc="DCB819D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</w:num>
  <w:num w:numId="4">
    <w:abstractNumId w:val="13"/>
  </w:num>
  <w:num w:numId="5">
    <w:abstractNumId w:val="0"/>
    <w:lvlOverride w:ilvl="0">
      <w:lvl w:ilvl="0"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">
    <w:abstractNumId w:val="16"/>
  </w:num>
  <w:num w:numId="7">
    <w:abstractNumId w:val="2"/>
  </w:num>
  <w:num w:numId="8">
    <w:abstractNumId w:val="24"/>
  </w:num>
  <w:num w:numId="9">
    <w:abstractNumId w:val="23"/>
  </w:num>
  <w:num w:numId="10">
    <w:abstractNumId w:val="5"/>
  </w:num>
  <w:num w:numId="11">
    <w:abstractNumId w:val="6"/>
  </w:num>
  <w:num w:numId="12">
    <w:abstractNumId w:val="4"/>
  </w:num>
  <w:num w:numId="13">
    <w:abstractNumId w:val="11"/>
  </w:num>
  <w:num w:numId="14">
    <w:abstractNumId w:val="12"/>
  </w:num>
  <w:num w:numId="15">
    <w:abstractNumId w:val="10"/>
  </w:num>
  <w:num w:numId="16">
    <w:abstractNumId w:val="1"/>
  </w:num>
  <w:num w:numId="17">
    <w:abstractNumId w:val="17"/>
  </w:num>
  <w:num w:numId="18">
    <w:abstractNumId w:val="21"/>
  </w:num>
  <w:num w:numId="19">
    <w:abstractNumId w:val="8"/>
  </w:num>
  <w:num w:numId="20">
    <w:abstractNumId w:val="22"/>
  </w:num>
  <w:num w:numId="21">
    <w:abstractNumId w:val="20"/>
  </w:num>
  <w:num w:numId="22">
    <w:abstractNumId w:val="19"/>
  </w:num>
  <w:num w:numId="23">
    <w:abstractNumId w:val="3"/>
  </w:num>
  <w:num w:numId="24">
    <w:abstractNumId w:val="7"/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22"/>
    <w:rsid w:val="000003A6"/>
    <w:rsid w:val="000054BB"/>
    <w:rsid w:val="00005CA5"/>
    <w:rsid w:val="00012832"/>
    <w:rsid w:val="00013BA9"/>
    <w:rsid w:val="0001407A"/>
    <w:rsid w:val="00015B90"/>
    <w:rsid w:val="00032AAD"/>
    <w:rsid w:val="00034780"/>
    <w:rsid w:val="00043239"/>
    <w:rsid w:val="000466C3"/>
    <w:rsid w:val="00050E3C"/>
    <w:rsid w:val="0005529B"/>
    <w:rsid w:val="00057767"/>
    <w:rsid w:val="00057C93"/>
    <w:rsid w:val="00067B9F"/>
    <w:rsid w:val="000812CD"/>
    <w:rsid w:val="0008165B"/>
    <w:rsid w:val="00081C9B"/>
    <w:rsid w:val="00081F60"/>
    <w:rsid w:val="000972DC"/>
    <w:rsid w:val="000A0DEE"/>
    <w:rsid w:val="000B61A2"/>
    <w:rsid w:val="000C1CDB"/>
    <w:rsid w:val="000C5723"/>
    <w:rsid w:val="000F03CC"/>
    <w:rsid w:val="00104515"/>
    <w:rsid w:val="00107548"/>
    <w:rsid w:val="001076B2"/>
    <w:rsid w:val="00137578"/>
    <w:rsid w:val="0015082E"/>
    <w:rsid w:val="001510B3"/>
    <w:rsid w:val="00152736"/>
    <w:rsid w:val="00167042"/>
    <w:rsid w:val="001701D2"/>
    <w:rsid w:val="00192675"/>
    <w:rsid w:val="001B23BD"/>
    <w:rsid w:val="001C3917"/>
    <w:rsid w:val="001C55B3"/>
    <w:rsid w:val="001D2B16"/>
    <w:rsid w:val="001E0940"/>
    <w:rsid w:val="001E21BE"/>
    <w:rsid w:val="00212C89"/>
    <w:rsid w:val="002151FD"/>
    <w:rsid w:val="00221B75"/>
    <w:rsid w:val="00227ED9"/>
    <w:rsid w:val="002431CE"/>
    <w:rsid w:val="00256B22"/>
    <w:rsid w:val="002632AB"/>
    <w:rsid w:val="002666DE"/>
    <w:rsid w:val="00283A86"/>
    <w:rsid w:val="002A79C4"/>
    <w:rsid w:val="002C0DA3"/>
    <w:rsid w:val="002C127A"/>
    <w:rsid w:val="002C29E5"/>
    <w:rsid w:val="002C4CCB"/>
    <w:rsid w:val="002E54AE"/>
    <w:rsid w:val="00302B48"/>
    <w:rsid w:val="00336FC0"/>
    <w:rsid w:val="003440EE"/>
    <w:rsid w:val="003455C7"/>
    <w:rsid w:val="00352359"/>
    <w:rsid w:val="003558B7"/>
    <w:rsid w:val="00355DF2"/>
    <w:rsid w:val="00384527"/>
    <w:rsid w:val="00391BBF"/>
    <w:rsid w:val="003A4F8A"/>
    <w:rsid w:val="003A7283"/>
    <w:rsid w:val="003B15C0"/>
    <w:rsid w:val="003C43ED"/>
    <w:rsid w:val="003C459A"/>
    <w:rsid w:val="003C4FF8"/>
    <w:rsid w:val="003C7985"/>
    <w:rsid w:val="003F2966"/>
    <w:rsid w:val="003F5E6B"/>
    <w:rsid w:val="00426E6E"/>
    <w:rsid w:val="00441001"/>
    <w:rsid w:val="004546C9"/>
    <w:rsid w:val="004601A0"/>
    <w:rsid w:val="00466C74"/>
    <w:rsid w:val="00476F0A"/>
    <w:rsid w:val="004853D3"/>
    <w:rsid w:val="00486310"/>
    <w:rsid w:val="00491E83"/>
    <w:rsid w:val="00495104"/>
    <w:rsid w:val="004A6964"/>
    <w:rsid w:val="004C25DB"/>
    <w:rsid w:val="004C6CDC"/>
    <w:rsid w:val="00527ECA"/>
    <w:rsid w:val="005367EF"/>
    <w:rsid w:val="00541789"/>
    <w:rsid w:val="00552594"/>
    <w:rsid w:val="005559B9"/>
    <w:rsid w:val="00566D18"/>
    <w:rsid w:val="00576DE4"/>
    <w:rsid w:val="00580D90"/>
    <w:rsid w:val="005827EB"/>
    <w:rsid w:val="005C1FF3"/>
    <w:rsid w:val="005D07C2"/>
    <w:rsid w:val="005D1D72"/>
    <w:rsid w:val="005E2B85"/>
    <w:rsid w:val="005E329C"/>
    <w:rsid w:val="005E4E98"/>
    <w:rsid w:val="005F191D"/>
    <w:rsid w:val="005F26B8"/>
    <w:rsid w:val="00612961"/>
    <w:rsid w:val="006323DF"/>
    <w:rsid w:val="00655273"/>
    <w:rsid w:val="00672792"/>
    <w:rsid w:val="00677152"/>
    <w:rsid w:val="006820DF"/>
    <w:rsid w:val="00686D8E"/>
    <w:rsid w:val="006A33F4"/>
    <w:rsid w:val="006A6349"/>
    <w:rsid w:val="006E7509"/>
    <w:rsid w:val="00704D02"/>
    <w:rsid w:val="00712A01"/>
    <w:rsid w:val="00752D07"/>
    <w:rsid w:val="00753CA3"/>
    <w:rsid w:val="00766CE2"/>
    <w:rsid w:val="00770AF6"/>
    <w:rsid w:val="00771011"/>
    <w:rsid w:val="00774A8F"/>
    <w:rsid w:val="007755AE"/>
    <w:rsid w:val="007761D3"/>
    <w:rsid w:val="00781AFC"/>
    <w:rsid w:val="00782E49"/>
    <w:rsid w:val="00797D61"/>
    <w:rsid w:val="007A4369"/>
    <w:rsid w:val="007B23E2"/>
    <w:rsid w:val="007B2F8E"/>
    <w:rsid w:val="007B34BB"/>
    <w:rsid w:val="007B3CB3"/>
    <w:rsid w:val="007D4208"/>
    <w:rsid w:val="007D5CAA"/>
    <w:rsid w:val="007E0A55"/>
    <w:rsid w:val="007F3222"/>
    <w:rsid w:val="007F3F0D"/>
    <w:rsid w:val="007F5A43"/>
    <w:rsid w:val="008058DA"/>
    <w:rsid w:val="008160A2"/>
    <w:rsid w:val="00817FED"/>
    <w:rsid w:val="00826385"/>
    <w:rsid w:val="00830ED4"/>
    <w:rsid w:val="00836DF7"/>
    <w:rsid w:val="00840CDC"/>
    <w:rsid w:val="00852EDE"/>
    <w:rsid w:val="00857A74"/>
    <w:rsid w:val="008636B5"/>
    <w:rsid w:val="008C1A1F"/>
    <w:rsid w:val="008C540D"/>
    <w:rsid w:val="008D2C70"/>
    <w:rsid w:val="008D480A"/>
    <w:rsid w:val="008D5C65"/>
    <w:rsid w:val="008D77A4"/>
    <w:rsid w:val="008E37FA"/>
    <w:rsid w:val="008F0C5E"/>
    <w:rsid w:val="008F2D53"/>
    <w:rsid w:val="008F5FB8"/>
    <w:rsid w:val="008F79EE"/>
    <w:rsid w:val="00902BE4"/>
    <w:rsid w:val="0090454C"/>
    <w:rsid w:val="009146F2"/>
    <w:rsid w:val="0092314E"/>
    <w:rsid w:val="00924BF4"/>
    <w:rsid w:val="00945A08"/>
    <w:rsid w:val="00971457"/>
    <w:rsid w:val="00981748"/>
    <w:rsid w:val="00983A1E"/>
    <w:rsid w:val="009845D1"/>
    <w:rsid w:val="009A1C42"/>
    <w:rsid w:val="009A6D46"/>
    <w:rsid w:val="009A6FB0"/>
    <w:rsid w:val="009B213A"/>
    <w:rsid w:val="009B4029"/>
    <w:rsid w:val="009B5DF0"/>
    <w:rsid w:val="009C3895"/>
    <w:rsid w:val="009D35CB"/>
    <w:rsid w:val="009D47DF"/>
    <w:rsid w:val="00A161F2"/>
    <w:rsid w:val="00A22F11"/>
    <w:rsid w:val="00A250EC"/>
    <w:rsid w:val="00A36BA6"/>
    <w:rsid w:val="00A4602E"/>
    <w:rsid w:val="00A463B9"/>
    <w:rsid w:val="00A5487F"/>
    <w:rsid w:val="00A672C8"/>
    <w:rsid w:val="00A74D75"/>
    <w:rsid w:val="00AA6486"/>
    <w:rsid w:val="00AB0A8E"/>
    <w:rsid w:val="00AB1544"/>
    <w:rsid w:val="00AB350B"/>
    <w:rsid w:val="00AC0367"/>
    <w:rsid w:val="00AC3C7A"/>
    <w:rsid w:val="00AC4B56"/>
    <w:rsid w:val="00AC70F3"/>
    <w:rsid w:val="00AE3108"/>
    <w:rsid w:val="00AE68CD"/>
    <w:rsid w:val="00AF2B16"/>
    <w:rsid w:val="00AF3CC6"/>
    <w:rsid w:val="00B03F64"/>
    <w:rsid w:val="00B16933"/>
    <w:rsid w:val="00B220FB"/>
    <w:rsid w:val="00B26DAD"/>
    <w:rsid w:val="00B6187B"/>
    <w:rsid w:val="00B714BB"/>
    <w:rsid w:val="00B76727"/>
    <w:rsid w:val="00B8276A"/>
    <w:rsid w:val="00BA5AB6"/>
    <w:rsid w:val="00BB7CBC"/>
    <w:rsid w:val="00BC13CA"/>
    <w:rsid w:val="00BC36D2"/>
    <w:rsid w:val="00BD3DD6"/>
    <w:rsid w:val="00BE15F6"/>
    <w:rsid w:val="00BF2B27"/>
    <w:rsid w:val="00BF332A"/>
    <w:rsid w:val="00C00E11"/>
    <w:rsid w:val="00C14832"/>
    <w:rsid w:val="00C22E86"/>
    <w:rsid w:val="00C22EE5"/>
    <w:rsid w:val="00C2438E"/>
    <w:rsid w:val="00C33E30"/>
    <w:rsid w:val="00C369DD"/>
    <w:rsid w:val="00C41458"/>
    <w:rsid w:val="00C46E50"/>
    <w:rsid w:val="00C74F82"/>
    <w:rsid w:val="00C8721D"/>
    <w:rsid w:val="00CB42A1"/>
    <w:rsid w:val="00CB628B"/>
    <w:rsid w:val="00CC4E2E"/>
    <w:rsid w:val="00CD1129"/>
    <w:rsid w:val="00CE21F7"/>
    <w:rsid w:val="00CE3150"/>
    <w:rsid w:val="00CE43D5"/>
    <w:rsid w:val="00CE6A52"/>
    <w:rsid w:val="00D03D47"/>
    <w:rsid w:val="00D06F70"/>
    <w:rsid w:val="00D600F1"/>
    <w:rsid w:val="00D64615"/>
    <w:rsid w:val="00D70CB6"/>
    <w:rsid w:val="00D868F9"/>
    <w:rsid w:val="00DA0A03"/>
    <w:rsid w:val="00DA60F6"/>
    <w:rsid w:val="00DD72B7"/>
    <w:rsid w:val="00DF4FE6"/>
    <w:rsid w:val="00DF56B1"/>
    <w:rsid w:val="00E03D68"/>
    <w:rsid w:val="00E05B44"/>
    <w:rsid w:val="00E0632B"/>
    <w:rsid w:val="00E06673"/>
    <w:rsid w:val="00E17C91"/>
    <w:rsid w:val="00E201D0"/>
    <w:rsid w:val="00E31A2E"/>
    <w:rsid w:val="00E41FF2"/>
    <w:rsid w:val="00E4748D"/>
    <w:rsid w:val="00E61A90"/>
    <w:rsid w:val="00E624CD"/>
    <w:rsid w:val="00E64CB7"/>
    <w:rsid w:val="00E6504B"/>
    <w:rsid w:val="00E91644"/>
    <w:rsid w:val="00E9457B"/>
    <w:rsid w:val="00EA1B7E"/>
    <w:rsid w:val="00EB75F9"/>
    <w:rsid w:val="00EE56E6"/>
    <w:rsid w:val="00EF16A9"/>
    <w:rsid w:val="00EF16CD"/>
    <w:rsid w:val="00EF596B"/>
    <w:rsid w:val="00F00007"/>
    <w:rsid w:val="00F14767"/>
    <w:rsid w:val="00F14AC3"/>
    <w:rsid w:val="00F15C3A"/>
    <w:rsid w:val="00F56381"/>
    <w:rsid w:val="00F612A5"/>
    <w:rsid w:val="00F660D6"/>
    <w:rsid w:val="00F73319"/>
    <w:rsid w:val="00F76345"/>
    <w:rsid w:val="00F97ED7"/>
    <w:rsid w:val="00FA07D0"/>
    <w:rsid w:val="00FB0C21"/>
    <w:rsid w:val="00FD491E"/>
    <w:rsid w:val="00FE0B40"/>
    <w:rsid w:val="00FF06F9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4FB93"/>
  <w15:docId w15:val="{4D56D7CC-0CFA-4F22-906A-A599BBE4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55DF2"/>
    <w:pPr>
      <w:spacing w:after="160" w:line="256" w:lineRule="auto"/>
    </w:p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B40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8">
    <w:name w:val="heading 8"/>
    <w:basedOn w:val="Navaden"/>
    <w:next w:val="Navaden"/>
    <w:link w:val="Naslov8Znak"/>
    <w:qFormat/>
    <w:rsid w:val="00CE21F7"/>
    <w:pPr>
      <w:keepNext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56B22"/>
    <w:pPr>
      <w:spacing w:after="0" w:line="240" w:lineRule="auto"/>
      <w:ind w:left="720"/>
    </w:pPr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256B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56B22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256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CE21F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E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21F7"/>
  </w:style>
  <w:style w:type="character" w:styleId="Hiperpovezava">
    <w:name w:val="Hyperlink"/>
    <w:basedOn w:val="Privzetapisavaodstavka"/>
    <w:uiPriority w:val="99"/>
    <w:unhideWhenUsed/>
    <w:rsid w:val="00CE21F7"/>
    <w:rPr>
      <w:color w:val="0000FF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CE21F7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C70F3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9B402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0E11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03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B3648-CCEC-48A4-B45C-C35A3185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1577</Words>
  <Characters>9939</Characters>
  <Application>Microsoft Office Word</Application>
  <DocSecurity>0</DocSecurity>
  <Lines>310</Lines>
  <Paragraphs>140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32</cp:revision>
  <cp:lastPrinted>2025-10-15T11:02:00Z</cp:lastPrinted>
  <dcterms:created xsi:type="dcterms:W3CDTF">2025-10-17T06:27:00Z</dcterms:created>
  <dcterms:modified xsi:type="dcterms:W3CDTF">2026-04-24T10:20:00Z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9a0d9b81-6341-4072-ad5e-a0f832131280</vt:lpwstr>
  </property>
</Properties>
</file>